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671B2B" w:rsidRPr="00671B2B">
        <w:rPr>
          <w:sz w:val="24"/>
          <w:szCs w:val="24"/>
        </w:rPr>
        <w:t>INNVAL18/28</w:t>
      </w:r>
      <w:r w:rsidR="00671B2B">
        <w:rPr>
          <w:sz w:val="24"/>
          <w:szCs w:val="24"/>
        </w:rPr>
        <w:t>, publicada en fecha 12</w:t>
      </w:r>
      <w:r w:rsidR="00A35810">
        <w:rPr>
          <w:sz w:val="24"/>
          <w:szCs w:val="24"/>
        </w:rPr>
        <w:t>/02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671B2B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671B2B">
        <w:rPr>
          <w:b/>
          <w:sz w:val="24"/>
          <w:szCs w:val="24"/>
        </w:rPr>
        <w:t>Doctorado en Biología Molecular y Biomedicina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382305" w:rsidRPr="00382305" w:rsidRDefault="00671B2B" w:rsidP="00382305">
      <w:pPr>
        <w:ind w:left="720"/>
        <w:rPr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 xml:space="preserve">Experiencia en </w:t>
      </w:r>
      <w:r>
        <w:rPr>
          <w:b/>
          <w:sz w:val="24"/>
          <w:szCs w:val="24"/>
        </w:rPr>
        <w:t>s</w:t>
      </w:r>
      <w:bookmarkStart w:id="0" w:name="_GoBack"/>
      <w:bookmarkEnd w:id="0"/>
      <w:r w:rsidRPr="00671B2B">
        <w:rPr>
          <w:b/>
          <w:sz w:val="24"/>
          <w:szCs w:val="24"/>
        </w:rPr>
        <w:t>íntesis y caracterización de nanomateriales para aplicaciones biomédicas</w:t>
      </w: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671B2B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2020-02-12T10:51:00Z</dcterms:modified>
</cp:coreProperties>
</file>