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EB33DA" w14:textId="1E123021" w:rsidR="006B6447" w:rsidRDefault="00BE5653" w:rsidP="000C0818">
      <w:pPr>
        <w:autoSpaceDE w:val="0"/>
        <w:autoSpaceDN w:val="0"/>
        <w:adjustRightInd w:val="0"/>
        <w:spacing w:before="100" w:beforeAutospacing="1" w:after="100" w:afterAutospacing="1" w:line="276" w:lineRule="auto"/>
        <w:jc w:val="center"/>
        <w:rPr>
          <w:rFonts w:ascii="Axia" w:hAnsi="Axia" w:cs="Arial"/>
          <w:b/>
          <w:color w:val="303030"/>
          <w:sz w:val="24"/>
        </w:rPr>
      </w:pPr>
      <w:r w:rsidRPr="000C0818">
        <w:rPr>
          <w:rFonts w:ascii="Axia" w:hAnsi="Axia" w:cs="Arial"/>
          <w:b/>
          <w:bCs/>
          <w:color w:val="2F2F2F"/>
          <w:sz w:val="24"/>
        </w:rPr>
        <w:t>PROGRAMA</w:t>
      </w:r>
      <w:r w:rsidR="004C1A81" w:rsidRPr="000C0818">
        <w:rPr>
          <w:rFonts w:ascii="Axia" w:hAnsi="Axia" w:cs="Arial"/>
          <w:b/>
          <w:bCs/>
          <w:color w:val="2F2F2F"/>
          <w:sz w:val="24"/>
        </w:rPr>
        <w:t xml:space="preserve"> DINAMIZADOR</w:t>
      </w:r>
      <w:r w:rsidR="00D31DF5" w:rsidRPr="000C0818">
        <w:rPr>
          <w:rFonts w:ascii="Axia" w:hAnsi="Axia" w:cs="Arial"/>
          <w:b/>
          <w:bCs/>
          <w:color w:val="2F2F2F"/>
          <w:sz w:val="24"/>
        </w:rPr>
        <w:t xml:space="preserve"> ESTRATÉGICO </w:t>
      </w:r>
      <w:r w:rsidRPr="000C0818">
        <w:rPr>
          <w:rFonts w:ascii="Axia" w:hAnsi="Axia" w:cs="Arial"/>
          <w:b/>
          <w:bCs/>
          <w:color w:val="2F2F2F"/>
          <w:sz w:val="24"/>
        </w:rPr>
        <w:t>BIO</w:t>
      </w:r>
      <w:r w:rsidR="00524066" w:rsidRPr="000C0818">
        <w:rPr>
          <w:rFonts w:ascii="Axia" w:hAnsi="Axia" w:cs="Arial"/>
          <w:b/>
          <w:bCs/>
          <w:color w:val="2F2F2F"/>
          <w:sz w:val="24"/>
        </w:rPr>
        <w:t>SANITARIO</w:t>
      </w:r>
      <w:r w:rsidRPr="000C0818">
        <w:rPr>
          <w:rFonts w:ascii="Axia" w:hAnsi="Axia" w:cs="Arial"/>
          <w:b/>
          <w:bCs/>
          <w:color w:val="2F2F2F"/>
          <w:sz w:val="24"/>
        </w:rPr>
        <w:t xml:space="preserve"> </w:t>
      </w:r>
      <w:r w:rsidR="004167F2">
        <w:rPr>
          <w:rFonts w:ascii="Axia" w:hAnsi="Axia" w:cs="Arial"/>
          <w:b/>
          <w:bCs/>
          <w:color w:val="2F2F2F"/>
          <w:sz w:val="24"/>
        </w:rPr>
        <w:t>VALDECILLA 2019</w:t>
      </w:r>
      <w:r w:rsidR="00003059" w:rsidRPr="00003059">
        <w:rPr>
          <w:rFonts w:ascii="Axia" w:hAnsi="Axia" w:cs="Arial"/>
          <w:b/>
          <w:color w:val="303030"/>
          <w:sz w:val="24"/>
        </w:rPr>
        <w:tab/>
        <w:t xml:space="preserve">PROGRAMA </w:t>
      </w:r>
      <w:r w:rsidR="00D8000B">
        <w:rPr>
          <w:rFonts w:ascii="Axia" w:hAnsi="Axia" w:cs="Arial"/>
          <w:b/>
          <w:color w:val="303030"/>
          <w:sz w:val="24"/>
        </w:rPr>
        <w:t>TRANS-VAL</w:t>
      </w:r>
    </w:p>
    <w:p w14:paraId="5941CC97" w14:textId="69AE6169" w:rsidR="0016376B" w:rsidRPr="004C3219" w:rsidRDefault="000C0818" w:rsidP="004C3219">
      <w:pPr>
        <w:autoSpaceDE w:val="0"/>
        <w:autoSpaceDN w:val="0"/>
        <w:adjustRightInd w:val="0"/>
        <w:spacing w:before="100" w:beforeAutospacing="1" w:after="100" w:afterAutospacing="1" w:line="276" w:lineRule="auto"/>
        <w:jc w:val="center"/>
        <w:rPr>
          <w:rFonts w:ascii="Axia" w:hAnsi="Axia" w:cs="Arial"/>
          <w:b/>
          <w:bCs/>
          <w:color w:val="2F2F2F"/>
          <w:sz w:val="24"/>
        </w:rPr>
      </w:pPr>
      <w:r>
        <w:rPr>
          <w:rFonts w:ascii="Axia" w:hAnsi="Axia" w:cs="Arial"/>
          <w:b/>
          <w:color w:val="303030"/>
          <w:sz w:val="24"/>
        </w:rPr>
        <w:t>PREGUNTAS FRECUENTES</w:t>
      </w:r>
    </w:p>
    <w:p w14:paraId="1420008F" w14:textId="449F372B" w:rsidR="00922D55" w:rsidRDefault="006B6447" w:rsidP="00DE765D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4C3219">
        <w:rPr>
          <w:rFonts w:ascii="Axia" w:hAnsi="Axia" w:cs="Arial"/>
          <w:b/>
          <w:color w:val="303030"/>
          <w:sz w:val="24"/>
        </w:rPr>
        <w:t xml:space="preserve">¿Qué </w:t>
      </w:r>
      <w:r w:rsidR="00880E0A">
        <w:rPr>
          <w:rFonts w:ascii="Axia" w:hAnsi="Axia" w:cs="Arial"/>
          <w:b/>
          <w:color w:val="303030"/>
          <w:sz w:val="24"/>
        </w:rPr>
        <w:t>vinculación laboral</w:t>
      </w:r>
      <w:r w:rsidR="004C3219">
        <w:rPr>
          <w:rFonts w:ascii="Axia" w:hAnsi="Axia" w:cs="Arial"/>
          <w:b/>
          <w:color w:val="303030"/>
          <w:sz w:val="24"/>
        </w:rPr>
        <w:t xml:space="preserve"> a</w:t>
      </w:r>
      <w:r w:rsidR="004C3219" w:rsidRPr="004C3219">
        <w:rPr>
          <w:rFonts w:ascii="Axia" w:hAnsi="Axia" w:cs="Arial"/>
          <w:b/>
          <w:color w:val="303030"/>
          <w:sz w:val="24"/>
        </w:rPr>
        <w:t>l investigador principal</w:t>
      </w:r>
      <w:r w:rsidRPr="004C3219">
        <w:rPr>
          <w:rFonts w:ascii="Axia" w:hAnsi="Axia" w:cs="Arial"/>
          <w:b/>
          <w:color w:val="303030"/>
          <w:sz w:val="24"/>
        </w:rPr>
        <w:t>?</w:t>
      </w:r>
      <w:r w:rsidRPr="004C3219">
        <w:rPr>
          <w:rFonts w:ascii="Axia" w:hAnsi="Axia" w:cs="Arial"/>
          <w:color w:val="303030"/>
          <w:sz w:val="24"/>
        </w:rPr>
        <w:t xml:space="preserve"> </w:t>
      </w:r>
      <w:r w:rsidR="004C3219">
        <w:rPr>
          <w:rFonts w:ascii="Axia" w:hAnsi="Axia" w:cs="Arial"/>
          <w:color w:val="303030"/>
          <w:sz w:val="24"/>
        </w:rPr>
        <w:t xml:space="preserve">El investigador </w:t>
      </w:r>
      <w:r w:rsidR="00DE7E5B">
        <w:rPr>
          <w:rFonts w:ascii="Axia" w:hAnsi="Axia" w:cs="Arial"/>
          <w:color w:val="303030"/>
          <w:sz w:val="24"/>
        </w:rPr>
        <w:t>debe ten</w:t>
      </w:r>
      <w:r w:rsidR="00880E0A">
        <w:rPr>
          <w:rFonts w:ascii="Axia" w:hAnsi="Axia" w:cs="Arial"/>
          <w:color w:val="303030"/>
          <w:sz w:val="24"/>
        </w:rPr>
        <w:t>e</w:t>
      </w:r>
      <w:r w:rsidR="00DE7E5B">
        <w:rPr>
          <w:rFonts w:ascii="Axia" w:hAnsi="Axia" w:cs="Arial"/>
          <w:color w:val="303030"/>
          <w:sz w:val="24"/>
        </w:rPr>
        <w:t>r</w:t>
      </w:r>
      <w:r w:rsidR="004C3219" w:rsidRPr="004C3219">
        <w:rPr>
          <w:rFonts w:ascii="Axia" w:hAnsi="Axia" w:cs="Arial"/>
          <w:color w:val="303030"/>
          <w:sz w:val="24"/>
        </w:rPr>
        <w:t xml:space="preserve"> vinculación laboral con IDIVAL, con el </w:t>
      </w:r>
      <w:r w:rsidR="007C2B23" w:rsidRPr="007C2B23">
        <w:rPr>
          <w:rFonts w:ascii="Axia" w:hAnsi="Axia" w:cs="Arial"/>
          <w:color w:val="303030"/>
          <w:sz w:val="24"/>
        </w:rPr>
        <w:t>Sistema Sanitario Público de Cantabria</w:t>
      </w:r>
      <w:r w:rsidR="004C3219" w:rsidRPr="004C3219">
        <w:rPr>
          <w:rFonts w:ascii="Axia" w:hAnsi="Axia" w:cs="Arial"/>
          <w:color w:val="303030"/>
          <w:sz w:val="24"/>
        </w:rPr>
        <w:t>, o con la Universidad de Cantabria como profesor vinculado con actividad asistencial o en su defecto como personal de un grupo de investigación IDIVAL</w:t>
      </w:r>
      <w:r w:rsidR="004C3219">
        <w:rPr>
          <w:rFonts w:ascii="Axia" w:hAnsi="Axia" w:cs="Arial"/>
          <w:color w:val="303030"/>
          <w:sz w:val="24"/>
        </w:rPr>
        <w:t xml:space="preserve"> durante todo el periodo de ejecución del proyecto.</w:t>
      </w:r>
      <w:r w:rsidR="00724391">
        <w:rPr>
          <w:rFonts w:ascii="Axia" w:hAnsi="Axia" w:cs="Arial"/>
          <w:color w:val="303030"/>
          <w:sz w:val="24"/>
        </w:rPr>
        <w:t xml:space="preserve">  </w:t>
      </w:r>
    </w:p>
    <w:p w14:paraId="7635AA46" w14:textId="036DDDF1" w:rsidR="007C2B23" w:rsidRPr="00C2276B" w:rsidRDefault="004C3219" w:rsidP="00D8000B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7C2B23">
        <w:rPr>
          <w:rFonts w:ascii="Axia" w:hAnsi="Axia" w:cs="Arial"/>
          <w:b/>
          <w:color w:val="303030"/>
          <w:sz w:val="24"/>
        </w:rPr>
        <w:t xml:space="preserve">¿Qué otros requisitos se exigen al investigador principal? </w:t>
      </w:r>
      <w:r w:rsidR="00D8000B">
        <w:rPr>
          <w:rFonts w:ascii="Axia" w:hAnsi="Axia" w:cs="Arial"/>
          <w:color w:val="303030"/>
          <w:sz w:val="24"/>
        </w:rPr>
        <w:t xml:space="preserve">Haber solicitado a través de IDIVAL un proyecto en el año </w:t>
      </w:r>
      <w:r w:rsidR="00D8000B" w:rsidRPr="00D8000B">
        <w:rPr>
          <w:rFonts w:ascii="Axia" w:hAnsi="Axia" w:cs="Arial"/>
          <w:color w:val="303030"/>
          <w:sz w:val="24"/>
        </w:rPr>
        <w:t xml:space="preserve">2018 </w:t>
      </w:r>
      <w:r w:rsidR="00D8000B">
        <w:rPr>
          <w:rFonts w:ascii="Axia" w:hAnsi="Axia" w:cs="Arial"/>
          <w:color w:val="303030"/>
          <w:sz w:val="24"/>
        </w:rPr>
        <w:t xml:space="preserve">en la convocatoria </w:t>
      </w:r>
      <w:r w:rsidR="00D8000B" w:rsidRPr="00D8000B">
        <w:rPr>
          <w:rFonts w:ascii="Axia" w:hAnsi="Axia" w:cs="Arial"/>
          <w:color w:val="303030"/>
          <w:sz w:val="24"/>
        </w:rPr>
        <w:t xml:space="preserve">de la Acción Estratégica en Salud, </w:t>
      </w:r>
      <w:r w:rsidR="00D8000B">
        <w:rPr>
          <w:rFonts w:ascii="Axia" w:hAnsi="Axia" w:cs="Arial"/>
          <w:color w:val="303030"/>
          <w:sz w:val="24"/>
        </w:rPr>
        <w:t xml:space="preserve">o </w:t>
      </w:r>
      <w:r w:rsidR="00D8000B" w:rsidRPr="00D8000B">
        <w:rPr>
          <w:rFonts w:ascii="Axia" w:hAnsi="Axia" w:cs="Arial"/>
          <w:color w:val="303030"/>
          <w:sz w:val="24"/>
        </w:rPr>
        <w:t xml:space="preserve">del Programa Estatal de Fomento de la Investigación Científica y Técnica de Excelencia, Subprograma Estatal de Generación de Conocimiento y del Programa Estatal de Investigación, Desarrollo e Innovación Orientada a los Retos de la Sociedad, </w:t>
      </w:r>
      <w:r w:rsidR="00D8000B">
        <w:rPr>
          <w:rFonts w:ascii="Axia" w:hAnsi="Axia" w:cs="Arial"/>
          <w:color w:val="303030"/>
          <w:sz w:val="24"/>
        </w:rPr>
        <w:t xml:space="preserve">y haber sido </w:t>
      </w:r>
      <w:r w:rsidR="00D8000B" w:rsidRPr="00D8000B">
        <w:rPr>
          <w:rFonts w:ascii="Axia" w:hAnsi="Axia" w:cs="Arial"/>
          <w:color w:val="303030"/>
          <w:sz w:val="24"/>
        </w:rPr>
        <w:t>evaluado con una alta calificación pero no financiados.</w:t>
      </w:r>
    </w:p>
    <w:p w14:paraId="66428F69" w14:textId="30ADDED4" w:rsidR="004C3219" w:rsidRDefault="004C3219" w:rsidP="00D8000B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7C2B23">
        <w:rPr>
          <w:rFonts w:ascii="Axia" w:hAnsi="Axia" w:cs="Arial"/>
          <w:b/>
          <w:color w:val="303030"/>
          <w:sz w:val="24"/>
        </w:rPr>
        <w:t>¿Qué requisitos se exigen</w:t>
      </w:r>
      <w:r w:rsidR="00D8000B">
        <w:rPr>
          <w:rFonts w:ascii="Axia" w:hAnsi="Axia" w:cs="Arial"/>
          <w:b/>
          <w:color w:val="303030"/>
          <w:sz w:val="24"/>
        </w:rPr>
        <w:t xml:space="preserve"> a los proyectos para ser</w:t>
      </w:r>
      <w:r w:rsidRPr="007C2B23">
        <w:rPr>
          <w:rFonts w:ascii="Axia" w:hAnsi="Axia" w:cs="Arial"/>
          <w:b/>
          <w:color w:val="303030"/>
          <w:sz w:val="24"/>
        </w:rPr>
        <w:t xml:space="preserve">? </w:t>
      </w:r>
      <w:r w:rsidR="00D8000B" w:rsidRPr="00D8000B">
        <w:rPr>
          <w:rFonts w:ascii="Axia" w:hAnsi="Axia" w:cs="Arial"/>
          <w:color w:val="303030"/>
          <w:sz w:val="24"/>
        </w:rPr>
        <w:t>El proyecto habrá sido presentado, teniendo a IDIVAL como entidad solicitante de la ayuda, a una de las convocatorias anteriormente mencionadas y haber obtenido una calificación mínima del 80% sobre el mínimo punto de corte necesario para obtener financiación en la Acción Estratégica en Salud o  de  "B" en la evaluación realizada por la Agencia Estatal de Investigación en el Programa Estatal de Fomento de la Investigación Científica y Técnica de Excelencia, Subprograma Estatal de Generación de Conocimiento y del Programa Estatal de Investigación, Desarrollo e Innovación Orientada a los Retos de la Sociedad.</w:t>
      </w:r>
    </w:p>
    <w:p w14:paraId="78D61DE3" w14:textId="21754578" w:rsidR="00701971" w:rsidRPr="00701971" w:rsidRDefault="00701971" w:rsidP="00701971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 xml:space="preserve">¿Pueden solicitar esta ayuda los especialistas en formación como investigadores principales? </w:t>
      </w:r>
      <w:r>
        <w:rPr>
          <w:rFonts w:ascii="Axia" w:hAnsi="Axia" w:cs="Arial"/>
          <w:color w:val="303030"/>
          <w:sz w:val="24"/>
        </w:rPr>
        <w:t>No</w:t>
      </w:r>
      <w:r w:rsidRPr="00C2276B">
        <w:rPr>
          <w:rFonts w:ascii="Axia" w:hAnsi="Axia" w:cs="Arial"/>
          <w:color w:val="303030"/>
          <w:sz w:val="24"/>
        </w:rPr>
        <w:t>.</w:t>
      </w:r>
      <w:r>
        <w:rPr>
          <w:rFonts w:ascii="Axia" w:hAnsi="Axia" w:cs="Arial"/>
          <w:b/>
          <w:color w:val="303030"/>
          <w:sz w:val="24"/>
        </w:rPr>
        <w:t xml:space="preserve"> </w:t>
      </w:r>
      <w:r>
        <w:rPr>
          <w:rFonts w:ascii="Axia" w:hAnsi="Axia" w:cs="Arial"/>
          <w:color w:val="303030"/>
          <w:sz w:val="24"/>
        </w:rPr>
        <w:t xml:space="preserve">Quedan excluidos de la convocatoria los especialistas en formación. </w:t>
      </w:r>
    </w:p>
    <w:p w14:paraId="763AF5BC" w14:textId="79B871B5" w:rsidR="004C3219" w:rsidRPr="004C3219" w:rsidRDefault="004C3219" w:rsidP="004C3219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E146A4">
        <w:rPr>
          <w:rFonts w:ascii="Axia" w:hAnsi="Axia" w:cs="Arial"/>
          <w:b/>
          <w:color w:val="303030"/>
          <w:sz w:val="24"/>
        </w:rPr>
        <w:t xml:space="preserve">¿Puede un especialista en Atención Primaria </w:t>
      </w:r>
      <w:r>
        <w:rPr>
          <w:rFonts w:ascii="Axia" w:hAnsi="Axia" w:cs="Arial"/>
          <w:b/>
          <w:color w:val="303030"/>
          <w:sz w:val="24"/>
        </w:rPr>
        <w:t xml:space="preserve">o </w:t>
      </w:r>
      <w:r w:rsidR="007C2B23">
        <w:rPr>
          <w:rFonts w:ascii="Axia" w:hAnsi="Axia" w:cs="Arial"/>
          <w:b/>
          <w:color w:val="303030"/>
          <w:sz w:val="24"/>
        </w:rPr>
        <w:t xml:space="preserve">el personal </w:t>
      </w:r>
      <w:r>
        <w:rPr>
          <w:rFonts w:ascii="Axia" w:hAnsi="Axia" w:cs="Arial"/>
          <w:b/>
          <w:color w:val="303030"/>
          <w:sz w:val="24"/>
        </w:rPr>
        <w:t xml:space="preserve">de Enfermería </w:t>
      </w:r>
      <w:r w:rsidRPr="00E146A4">
        <w:rPr>
          <w:rFonts w:ascii="Axia" w:hAnsi="Axia" w:cs="Arial"/>
          <w:b/>
          <w:color w:val="303030"/>
          <w:sz w:val="24"/>
        </w:rPr>
        <w:t xml:space="preserve">solicitar un </w:t>
      </w:r>
      <w:r>
        <w:rPr>
          <w:rFonts w:ascii="Axia" w:hAnsi="Axia" w:cs="Arial"/>
          <w:b/>
          <w:color w:val="303030"/>
          <w:sz w:val="24"/>
        </w:rPr>
        <w:t>proyecto Next-Val</w:t>
      </w:r>
      <w:r w:rsidR="00922D55">
        <w:rPr>
          <w:rFonts w:ascii="Axia" w:hAnsi="Axia" w:cs="Arial"/>
          <w:b/>
          <w:color w:val="303030"/>
          <w:sz w:val="24"/>
        </w:rPr>
        <w:t xml:space="preserve"> </w:t>
      </w:r>
      <w:r w:rsidR="00701971">
        <w:rPr>
          <w:rFonts w:ascii="Axia" w:hAnsi="Axia" w:cs="Arial"/>
          <w:b/>
          <w:color w:val="303030"/>
          <w:sz w:val="24"/>
        </w:rPr>
        <w:t>co</w:t>
      </w:r>
      <w:r w:rsidR="00922D55">
        <w:rPr>
          <w:rFonts w:ascii="Axia" w:hAnsi="Axia" w:cs="Arial"/>
          <w:b/>
          <w:color w:val="303030"/>
          <w:sz w:val="24"/>
        </w:rPr>
        <w:t>mo investigador principal?</w:t>
      </w:r>
      <w:r>
        <w:rPr>
          <w:rFonts w:ascii="Axia" w:hAnsi="Axia" w:cs="Arial"/>
          <w:color w:val="303030"/>
          <w:sz w:val="24"/>
        </w:rPr>
        <w:t xml:space="preserve"> Sí puede</w:t>
      </w:r>
      <w:r w:rsidR="007C2B23">
        <w:rPr>
          <w:rFonts w:ascii="Axia" w:hAnsi="Axia" w:cs="Arial"/>
          <w:color w:val="303030"/>
          <w:sz w:val="24"/>
        </w:rPr>
        <w:t>n</w:t>
      </w:r>
      <w:r>
        <w:rPr>
          <w:rFonts w:ascii="Axia" w:hAnsi="Axia" w:cs="Arial"/>
          <w:color w:val="303030"/>
          <w:sz w:val="24"/>
        </w:rPr>
        <w:t>, y están priorizados en la convocatoria.</w:t>
      </w:r>
    </w:p>
    <w:p w14:paraId="2AA7C8C6" w14:textId="25183A1A" w:rsidR="0016376B" w:rsidRPr="004C3219" w:rsidRDefault="0016376B" w:rsidP="00DE765D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4C3219">
        <w:rPr>
          <w:rFonts w:ascii="Axia" w:hAnsi="Axia" w:cs="Arial"/>
          <w:b/>
          <w:color w:val="2F2F2F"/>
          <w:sz w:val="24"/>
        </w:rPr>
        <w:t>¿Cuál es la vía de presentación de solicitudes?</w:t>
      </w:r>
      <w:r w:rsidRPr="004C3219">
        <w:rPr>
          <w:rFonts w:ascii="Axia" w:hAnsi="Axia" w:cs="Arial"/>
          <w:color w:val="2F2F2F"/>
          <w:sz w:val="24"/>
        </w:rPr>
        <w:t xml:space="preserve"> </w:t>
      </w:r>
      <w:r w:rsidRPr="004C3219">
        <w:rPr>
          <w:rFonts w:ascii="Axia" w:hAnsi="Axia" w:cs="Arial"/>
          <w:color w:val="303030"/>
          <w:sz w:val="24"/>
        </w:rPr>
        <w:t xml:space="preserve">Todas las solicitudes se presentarán a través de la plataforma telemática de IDIVAL, cuyo acceso es público a través de su web: </w:t>
      </w:r>
      <w:hyperlink r:id="rId12" w:history="1">
        <w:r w:rsidRPr="004C3219">
          <w:rPr>
            <w:rStyle w:val="Hipervnculo"/>
            <w:rFonts w:ascii="Axia" w:hAnsi="Axia" w:cs="Arial"/>
            <w:sz w:val="24"/>
          </w:rPr>
          <w:t>www.idival.org</w:t>
        </w:r>
      </w:hyperlink>
      <w:r w:rsidRPr="004C3219">
        <w:rPr>
          <w:rFonts w:ascii="Axia" w:hAnsi="Axia" w:cs="Arial"/>
          <w:color w:val="303030"/>
          <w:sz w:val="24"/>
        </w:rPr>
        <w:t xml:space="preserve">, en los formularios </w:t>
      </w:r>
      <w:r w:rsidR="006B6447" w:rsidRPr="004C3219">
        <w:rPr>
          <w:rFonts w:ascii="Axia" w:hAnsi="Axia" w:cs="Arial"/>
          <w:color w:val="303030"/>
          <w:sz w:val="24"/>
        </w:rPr>
        <w:t>específicos</w:t>
      </w:r>
      <w:r w:rsidRPr="004C3219">
        <w:rPr>
          <w:rFonts w:ascii="Axia" w:hAnsi="Axia" w:cs="Arial"/>
          <w:color w:val="303030"/>
          <w:sz w:val="24"/>
        </w:rPr>
        <w:t xml:space="preserve"> para ello.</w:t>
      </w:r>
    </w:p>
    <w:p w14:paraId="453FB1D3" w14:textId="61C85B35" w:rsidR="00C835C0" w:rsidRDefault="0016376B" w:rsidP="00C835C0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0C0818">
        <w:rPr>
          <w:rFonts w:ascii="Axia" w:hAnsi="Axia" w:cs="Arial"/>
          <w:b/>
          <w:color w:val="303030"/>
          <w:sz w:val="24"/>
        </w:rPr>
        <w:t xml:space="preserve">¿Cuál es el formato de </w:t>
      </w:r>
      <w:r w:rsidR="00C835C0">
        <w:rPr>
          <w:rFonts w:ascii="Axia" w:hAnsi="Axia" w:cs="Arial"/>
          <w:b/>
          <w:color w:val="303030"/>
          <w:sz w:val="24"/>
        </w:rPr>
        <w:t xml:space="preserve">Memoria </w:t>
      </w:r>
      <w:r w:rsidR="00EA65FA">
        <w:rPr>
          <w:rFonts w:ascii="Axia" w:hAnsi="Axia" w:cs="Arial"/>
          <w:b/>
          <w:color w:val="303030"/>
          <w:sz w:val="24"/>
        </w:rPr>
        <w:t xml:space="preserve">solicitud </w:t>
      </w:r>
      <w:r w:rsidR="004C3219">
        <w:rPr>
          <w:rFonts w:ascii="Axia" w:hAnsi="Axia" w:cs="Arial"/>
          <w:b/>
          <w:color w:val="303030"/>
          <w:sz w:val="24"/>
        </w:rPr>
        <w:t xml:space="preserve">de proyecto </w:t>
      </w:r>
      <w:r w:rsidR="00EA65FA">
        <w:rPr>
          <w:rFonts w:ascii="Axia" w:hAnsi="Axia" w:cs="Arial"/>
          <w:b/>
          <w:color w:val="303030"/>
          <w:sz w:val="24"/>
        </w:rPr>
        <w:t>exigida</w:t>
      </w:r>
      <w:r w:rsidRPr="000C0818">
        <w:rPr>
          <w:rFonts w:ascii="Axia" w:hAnsi="Axia" w:cs="Arial"/>
          <w:b/>
          <w:color w:val="303030"/>
          <w:sz w:val="24"/>
        </w:rPr>
        <w:t>?</w:t>
      </w:r>
      <w:r>
        <w:rPr>
          <w:rFonts w:ascii="Axia" w:hAnsi="Axia" w:cs="Arial"/>
          <w:color w:val="303030"/>
          <w:sz w:val="24"/>
        </w:rPr>
        <w:t xml:space="preserve"> </w:t>
      </w:r>
      <w:r w:rsidR="00EA65FA">
        <w:rPr>
          <w:rFonts w:ascii="Axia" w:hAnsi="Axia" w:cs="Arial"/>
          <w:color w:val="303030"/>
          <w:sz w:val="24"/>
        </w:rPr>
        <w:t xml:space="preserve">La solicitud se debe presentar </w:t>
      </w:r>
      <w:r w:rsidR="00EA65FA" w:rsidRPr="003D694E">
        <w:rPr>
          <w:rFonts w:ascii="Axia" w:hAnsi="Axia" w:cs="Arial"/>
          <w:color w:val="303030"/>
          <w:sz w:val="24"/>
        </w:rPr>
        <w:t>en los formatos normalizados diseñados a tal efecto</w:t>
      </w:r>
      <w:r w:rsidR="00EA65FA">
        <w:rPr>
          <w:rFonts w:ascii="Axia" w:hAnsi="Axia" w:cs="Arial"/>
          <w:color w:val="303030"/>
          <w:sz w:val="24"/>
        </w:rPr>
        <w:t xml:space="preserve"> disponibles en la plataforma IDIVAL</w:t>
      </w:r>
      <w:r w:rsidR="00EA65FA" w:rsidRPr="003D694E">
        <w:rPr>
          <w:rFonts w:ascii="Axia" w:hAnsi="Axia" w:cs="Arial"/>
          <w:color w:val="303030"/>
          <w:sz w:val="24"/>
        </w:rPr>
        <w:t>.</w:t>
      </w:r>
    </w:p>
    <w:p w14:paraId="7E594B59" w14:textId="5413F7F8" w:rsidR="00D8000B" w:rsidRPr="00D8000B" w:rsidRDefault="0016376B" w:rsidP="00D8000B">
      <w:pPr>
        <w:pStyle w:val="Prrafodelista"/>
        <w:numPr>
          <w:ilvl w:val="0"/>
          <w:numId w:val="15"/>
        </w:numPr>
        <w:jc w:val="both"/>
        <w:rPr>
          <w:rFonts w:ascii="Axia" w:hAnsi="Axia" w:cs="Arial"/>
          <w:color w:val="303030"/>
          <w:sz w:val="24"/>
        </w:rPr>
      </w:pPr>
      <w:r w:rsidRPr="00D8000B">
        <w:rPr>
          <w:rFonts w:ascii="Axia" w:hAnsi="Axia" w:cs="Arial"/>
          <w:b/>
          <w:color w:val="303030"/>
          <w:sz w:val="24"/>
        </w:rPr>
        <w:lastRenderedPageBreak/>
        <w:t>¿Cuál es el plazo de presentación?</w:t>
      </w:r>
      <w:r w:rsidRPr="00D8000B">
        <w:rPr>
          <w:rFonts w:ascii="Axia" w:hAnsi="Axia" w:cs="Arial"/>
          <w:color w:val="303030"/>
          <w:sz w:val="24"/>
        </w:rPr>
        <w:t xml:space="preserve"> </w:t>
      </w:r>
      <w:r w:rsidR="005B6D8C" w:rsidRPr="00D8000B">
        <w:rPr>
          <w:rFonts w:ascii="Axia" w:hAnsi="Axia" w:cs="Arial"/>
          <w:color w:val="303030"/>
          <w:sz w:val="24"/>
        </w:rPr>
        <w:t>E</w:t>
      </w:r>
      <w:r w:rsidRPr="00D8000B">
        <w:rPr>
          <w:rFonts w:ascii="Axia" w:hAnsi="Axia" w:cs="Arial"/>
          <w:color w:val="303030"/>
          <w:sz w:val="24"/>
        </w:rPr>
        <w:t>l plazo de presentación es de</w:t>
      </w:r>
      <w:r w:rsidR="00C835C0" w:rsidRPr="00D8000B">
        <w:rPr>
          <w:rFonts w:ascii="Axia" w:hAnsi="Axia" w:cs="Arial"/>
          <w:color w:val="303030"/>
          <w:sz w:val="24"/>
        </w:rPr>
        <w:t>l</w:t>
      </w:r>
      <w:r w:rsidR="00D8000B">
        <w:rPr>
          <w:rFonts w:ascii="Axia" w:hAnsi="Axia" w:cs="Arial"/>
          <w:color w:val="303030"/>
          <w:sz w:val="24"/>
        </w:rPr>
        <w:t xml:space="preserve"> </w:t>
      </w:r>
      <w:r w:rsidR="00D8000B" w:rsidRPr="00D8000B">
        <w:rPr>
          <w:rFonts w:ascii="Axia" w:hAnsi="Axia" w:cs="Arial"/>
          <w:color w:val="303030"/>
          <w:sz w:val="24"/>
        </w:rPr>
        <w:t xml:space="preserve"> 1 al 15 de febrero.</w:t>
      </w:r>
    </w:p>
    <w:p w14:paraId="48D89AFF" w14:textId="4349B95F" w:rsidR="0031418F" w:rsidRPr="00D8000B" w:rsidRDefault="00922D55" w:rsidP="005B6D8C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D8000B">
        <w:rPr>
          <w:rFonts w:ascii="Axia" w:hAnsi="Axia" w:cs="Arial"/>
          <w:b/>
          <w:color w:val="303030"/>
          <w:sz w:val="24"/>
        </w:rPr>
        <w:t>¿Cuál es la duración de los proyectos</w:t>
      </w:r>
      <w:r w:rsidR="0031418F" w:rsidRPr="00D8000B">
        <w:rPr>
          <w:rFonts w:ascii="Axia" w:hAnsi="Axia" w:cs="Arial"/>
          <w:b/>
          <w:color w:val="303030"/>
          <w:sz w:val="24"/>
        </w:rPr>
        <w:t xml:space="preserve"> ayuda? </w:t>
      </w:r>
      <w:r w:rsidR="00FD0B7B" w:rsidRPr="00D8000B">
        <w:rPr>
          <w:rFonts w:ascii="Axia" w:hAnsi="Axia" w:cs="Arial"/>
          <w:color w:val="303030"/>
          <w:sz w:val="24"/>
        </w:rPr>
        <w:t>La duración es de un año.</w:t>
      </w:r>
    </w:p>
    <w:p w14:paraId="5615371D" w14:textId="4CD51E9A" w:rsidR="0031418F" w:rsidRDefault="0031418F" w:rsidP="00D8000B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>¿Cuál es la cuantí</w:t>
      </w:r>
      <w:r w:rsidR="00C2276B">
        <w:rPr>
          <w:rFonts w:ascii="Axia" w:hAnsi="Axia" w:cs="Arial"/>
          <w:b/>
          <w:color w:val="303030"/>
          <w:sz w:val="24"/>
        </w:rPr>
        <w:t>a de la ayuda</w:t>
      </w:r>
      <w:r>
        <w:rPr>
          <w:rFonts w:ascii="Axia" w:hAnsi="Axia" w:cs="Arial"/>
          <w:b/>
          <w:color w:val="303030"/>
          <w:sz w:val="24"/>
        </w:rPr>
        <w:t xml:space="preserve">? </w:t>
      </w:r>
      <w:r w:rsidR="00D8000B" w:rsidRPr="00D8000B">
        <w:rPr>
          <w:rFonts w:ascii="Axia" w:hAnsi="Axia" w:cs="Arial"/>
          <w:color w:val="303030"/>
          <w:sz w:val="24"/>
        </w:rPr>
        <w:t xml:space="preserve">La cuantía máxima a conceder en concepto de gastos directos será la correspondiente al 60% de la tercera o cuarta parte del total solicitado según el proyecto se haya solicitado para tres o cuatro años respectivamente, sin superar los 25.000€. </w:t>
      </w:r>
    </w:p>
    <w:p w14:paraId="71EF694F" w14:textId="5F091D36" w:rsidR="0031418F" w:rsidRDefault="0031418F" w:rsidP="003D632F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 xml:space="preserve">¿Es compatible con otras ayudas? </w:t>
      </w:r>
      <w:r w:rsidRPr="0031418F">
        <w:rPr>
          <w:rFonts w:ascii="Axia" w:hAnsi="Axia" w:cs="Arial"/>
          <w:color w:val="303030"/>
          <w:sz w:val="24"/>
        </w:rPr>
        <w:t>El disfrute de una ayuda a</w:t>
      </w:r>
      <w:r w:rsidR="00C2276B">
        <w:rPr>
          <w:rFonts w:ascii="Axia" w:hAnsi="Axia" w:cs="Arial"/>
          <w:color w:val="303030"/>
          <w:sz w:val="24"/>
        </w:rPr>
        <w:t xml:space="preserve">l amparo de esta modalidad es </w:t>
      </w:r>
      <w:r w:rsidRPr="0031418F">
        <w:rPr>
          <w:rFonts w:ascii="Axia" w:hAnsi="Axia" w:cs="Arial"/>
          <w:color w:val="303030"/>
          <w:sz w:val="24"/>
        </w:rPr>
        <w:t xml:space="preserve">compatible con </w:t>
      </w:r>
      <w:r w:rsidR="00C2276B">
        <w:rPr>
          <w:rFonts w:ascii="Axia" w:hAnsi="Axia" w:cs="Arial"/>
          <w:color w:val="303030"/>
          <w:sz w:val="24"/>
        </w:rPr>
        <w:t xml:space="preserve">otras, </w:t>
      </w:r>
      <w:r w:rsidR="00290A7B">
        <w:rPr>
          <w:rFonts w:ascii="Axia" w:hAnsi="Axia" w:cs="Arial"/>
          <w:color w:val="303030"/>
          <w:sz w:val="24"/>
        </w:rPr>
        <w:t>siempre que no impliq</w:t>
      </w:r>
      <w:r w:rsidR="00D8000B">
        <w:rPr>
          <w:rFonts w:ascii="Axia" w:hAnsi="Axia" w:cs="Arial"/>
          <w:color w:val="303030"/>
          <w:sz w:val="24"/>
        </w:rPr>
        <w:t>uen duplicidad de financiación</w:t>
      </w:r>
      <w:r w:rsidR="003D632F">
        <w:rPr>
          <w:rFonts w:ascii="Axia" w:hAnsi="Axia" w:cs="Arial"/>
          <w:color w:val="303030"/>
          <w:sz w:val="24"/>
        </w:rPr>
        <w:t>.</w:t>
      </w:r>
    </w:p>
    <w:p w14:paraId="7DF319D6" w14:textId="4A809306" w:rsidR="00C2276B" w:rsidRDefault="00C2276B" w:rsidP="00DE7E5B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0C0818">
        <w:rPr>
          <w:rFonts w:ascii="Axia" w:hAnsi="Axia" w:cs="Arial"/>
          <w:b/>
          <w:color w:val="303030"/>
          <w:sz w:val="24"/>
        </w:rPr>
        <w:t>¿</w:t>
      </w:r>
      <w:r>
        <w:rPr>
          <w:rFonts w:ascii="Axia" w:hAnsi="Axia" w:cs="Arial"/>
          <w:b/>
          <w:color w:val="303030"/>
          <w:sz w:val="24"/>
        </w:rPr>
        <w:t>En qué se pueden utilizar los fondos</w:t>
      </w:r>
      <w:bookmarkStart w:id="0" w:name="_GoBack"/>
      <w:bookmarkEnd w:id="0"/>
      <w:r>
        <w:rPr>
          <w:rFonts w:ascii="Axia" w:hAnsi="Axia" w:cs="Arial"/>
          <w:b/>
          <w:color w:val="303030"/>
          <w:sz w:val="24"/>
        </w:rPr>
        <w:t xml:space="preserve">? </w:t>
      </w:r>
      <w:r w:rsidRPr="00A24DDD">
        <w:rPr>
          <w:rFonts w:ascii="Axia" w:hAnsi="Axia" w:cs="Arial"/>
          <w:color w:val="303030"/>
          <w:sz w:val="24"/>
        </w:rPr>
        <w:t xml:space="preserve">Los fondos se pueden utilizar en los gastos </w:t>
      </w:r>
      <w:r>
        <w:rPr>
          <w:rFonts w:ascii="Axia" w:hAnsi="Axia" w:cs="Arial"/>
          <w:color w:val="303030"/>
          <w:sz w:val="24"/>
        </w:rPr>
        <w:t xml:space="preserve">de funcionamiento </w:t>
      </w:r>
      <w:r w:rsidRPr="00A24DDD">
        <w:rPr>
          <w:rFonts w:ascii="Axia" w:hAnsi="Axia" w:cs="Arial"/>
          <w:color w:val="303030"/>
          <w:sz w:val="24"/>
        </w:rPr>
        <w:t xml:space="preserve">habituales de </w:t>
      </w:r>
      <w:r>
        <w:rPr>
          <w:rFonts w:ascii="Axia" w:hAnsi="Axia" w:cs="Arial"/>
          <w:color w:val="303030"/>
          <w:sz w:val="24"/>
        </w:rPr>
        <w:t xml:space="preserve">proyectos de </w:t>
      </w:r>
      <w:r w:rsidRPr="00A24DDD">
        <w:rPr>
          <w:rFonts w:ascii="Axia" w:hAnsi="Axia" w:cs="Arial"/>
          <w:color w:val="303030"/>
          <w:sz w:val="24"/>
        </w:rPr>
        <w:t xml:space="preserve">investigación que incluyen </w:t>
      </w:r>
      <w:r>
        <w:rPr>
          <w:rFonts w:ascii="Axia" w:hAnsi="Axia" w:cs="Arial"/>
          <w:color w:val="303030"/>
          <w:sz w:val="24"/>
        </w:rPr>
        <w:t xml:space="preserve">material de oficina, </w:t>
      </w:r>
      <w:r w:rsidRPr="00A24DDD">
        <w:rPr>
          <w:rFonts w:ascii="Axia" w:hAnsi="Axia" w:cs="Arial"/>
          <w:color w:val="303030"/>
          <w:sz w:val="24"/>
        </w:rPr>
        <w:t>inventariable, fungible, servicios, viajes, y contratación de personal, siempre de acuerdo con las normas de gestión de proyectos de investigación.</w:t>
      </w:r>
      <w:r>
        <w:rPr>
          <w:rFonts w:ascii="Axia" w:hAnsi="Axia" w:cs="Arial"/>
          <w:color w:val="303030"/>
          <w:sz w:val="24"/>
        </w:rPr>
        <w:t xml:space="preserve"> </w:t>
      </w:r>
      <w:r w:rsidR="00DE7E5B" w:rsidRPr="00DE7E5B">
        <w:rPr>
          <w:rFonts w:ascii="Axia" w:hAnsi="Axia" w:cs="Arial"/>
          <w:color w:val="303030"/>
          <w:sz w:val="24"/>
        </w:rPr>
        <w:t>Los sueldos brutos de los contratos serán los siguientes</w:t>
      </w:r>
      <w:r w:rsidR="00290A7B">
        <w:rPr>
          <w:rFonts w:ascii="Axia" w:hAnsi="Axia" w:cs="Arial"/>
          <w:color w:val="303030"/>
          <w:sz w:val="24"/>
        </w:rPr>
        <w:t xml:space="preserve"> son los reflejados en las bases de la convocatoria.</w:t>
      </w:r>
    </w:p>
    <w:p w14:paraId="1FE9AB6C" w14:textId="78E237B5" w:rsidR="0016376B" w:rsidRDefault="00DE7E5B" w:rsidP="00984390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DE7E5B">
        <w:rPr>
          <w:rFonts w:ascii="Axia" w:hAnsi="Axia" w:cs="Arial"/>
          <w:b/>
          <w:color w:val="303030"/>
          <w:sz w:val="24"/>
        </w:rPr>
        <w:t xml:space="preserve">¿Qué memorias </w:t>
      </w:r>
      <w:r w:rsidR="00922D55">
        <w:rPr>
          <w:rFonts w:ascii="Axia" w:hAnsi="Axia" w:cs="Arial"/>
          <w:b/>
          <w:color w:val="303030"/>
          <w:sz w:val="24"/>
        </w:rPr>
        <w:t xml:space="preserve">de seguimiento </w:t>
      </w:r>
      <w:r w:rsidRPr="00DE7E5B">
        <w:rPr>
          <w:rFonts w:ascii="Axia" w:hAnsi="Axia" w:cs="Arial"/>
          <w:b/>
          <w:color w:val="303030"/>
          <w:sz w:val="24"/>
        </w:rPr>
        <w:t xml:space="preserve">debo presentar? </w:t>
      </w:r>
      <w:r w:rsidRPr="00DE7E5B">
        <w:rPr>
          <w:rFonts w:ascii="Axia" w:hAnsi="Axia" w:cs="Arial"/>
          <w:color w:val="303030"/>
          <w:sz w:val="24"/>
        </w:rPr>
        <w:t xml:space="preserve">Se debe presentar una memoria de seguimiento en los últimos 2 meses de cada año contado desde el inicio del </w:t>
      </w:r>
      <w:r w:rsidR="00B64264">
        <w:rPr>
          <w:rFonts w:ascii="Axia" w:hAnsi="Axia" w:cs="Arial"/>
          <w:color w:val="303030"/>
          <w:sz w:val="24"/>
        </w:rPr>
        <w:t>proyecto</w:t>
      </w:r>
      <w:r w:rsidRPr="00DE7E5B">
        <w:rPr>
          <w:rFonts w:ascii="Axia" w:hAnsi="Axia" w:cs="Arial"/>
          <w:color w:val="303030"/>
          <w:sz w:val="24"/>
        </w:rPr>
        <w:t xml:space="preserve"> y dentro de los 2 primeros meses tras su finalización. La memoria de seguimiento es imprescindible para la continuidad del </w:t>
      </w:r>
      <w:r w:rsidR="00922D55">
        <w:rPr>
          <w:rFonts w:ascii="Axia" w:hAnsi="Axia" w:cs="Arial"/>
          <w:color w:val="303030"/>
          <w:sz w:val="24"/>
        </w:rPr>
        <w:t>proyecto</w:t>
      </w:r>
      <w:r w:rsidRPr="00DE7E5B">
        <w:rPr>
          <w:rFonts w:ascii="Axia" w:hAnsi="Axia" w:cs="Arial"/>
          <w:color w:val="303030"/>
          <w:sz w:val="24"/>
        </w:rPr>
        <w:t>.</w:t>
      </w:r>
      <w:r w:rsidR="00984390">
        <w:rPr>
          <w:rFonts w:ascii="Axia" w:hAnsi="Axia" w:cs="Arial"/>
          <w:color w:val="303030"/>
          <w:sz w:val="24"/>
        </w:rPr>
        <w:t xml:space="preserve"> </w:t>
      </w:r>
      <w:r w:rsidR="00984390" w:rsidRPr="00984390">
        <w:rPr>
          <w:rFonts w:ascii="Axia" w:hAnsi="Axia" w:cs="Arial"/>
          <w:color w:val="303030"/>
          <w:sz w:val="24"/>
        </w:rPr>
        <w:t>Deberán ser enviadas por correo electrónico, a la dirección fondosregionales@idival.org.</w:t>
      </w:r>
    </w:p>
    <w:p w14:paraId="671060F2" w14:textId="08AE646D" w:rsidR="004C1A81" w:rsidRPr="00880E0A" w:rsidRDefault="00880E0A" w:rsidP="001645AE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4C3219">
        <w:rPr>
          <w:rFonts w:ascii="Axia" w:hAnsi="Axia" w:cs="Arial"/>
          <w:b/>
          <w:color w:val="303030"/>
          <w:sz w:val="24"/>
        </w:rPr>
        <w:t xml:space="preserve">¿Qué </w:t>
      </w:r>
      <w:r>
        <w:rPr>
          <w:rFonts w:ascii="Axia" w:hAnsi="Axia" w:cs="Arial"/>
          <w:b/>
          <w:color w:val="303030"/>
          <w:sz w:val="24"/>
        </w:rPr>
        <w:t xml:space="preserve">sucede si el </w:t>
      </w:r>
      <w:r w:rsidRPr="004C3219">
        <w:rPr>
          <w:rFonts w:ascii="Axia" w:hAnsi="Axia" w:cs="Arial"/>
          <w:b/>
          <w:color w:val="303030"/>
          <w:sz w:val="24"/>
        </w:rPr>
        <w:t>investigador principal</w:t>
      </w:r>
      <w:r>
        <w:rPr>
          <w:rFonts w:ascii="Axia" w:hAnsi="Axia" w:cs="Arial"/>
          <w:b/>
          <w:color w:val="303030"/>
          <w:sz w:val="24"/>
        </w:rPr>
        <w:t xml:space="preserve"> cambia en su vinculación laboral durante el proyecto</w:t>
      </w:r>
      <w:r w:rsidRPr="004C3219">
        <w:rPr>
          <w:rFonts w:ascii="Axia" w:hAnsi="Axia" w:cs="Arial"/>
          <w:b/>
          <w:color w:val="303030"/>
          <w:sz w:val="24"/>
        </w:rPr>
        <w:t>?</w:t>
      </w:r>
      <w:r w:rsidRPr="004C3219">
        <w:rPr>
          <w:rFonts w:ascii="Axia" w:hAnsi="Axia" w:cs="Arial"/>
          <w:color w:val="303030"/>
          <w:sz w:val="24"/>
        </w:rPr>
        <w:t xml:space="preserve"> </w:t>
      </w:r>
      <w:r w:rsidRPr="002A71D9">
        <w:rPr>
          <w:rFonts w:ascii="Axia" w:hAnsi="Axia" w:cs="Verdana"/>
          <w:color w:val="2D2D2D"/>
          <w:sz w:val="24"/>
        </w:rPr>
        <w:t xml:space="preserve">La pérdida de esta vinculación </w:t>
      </w:r>
      <w:r>
        <w:rPr>
          <w:rFonts w:ascii="Axia" w:hAnsi="Axia" w:cs="Verdana"/>
          <w:color w:val="2D2D2D"/>
          <w:sz w:val="24"/>
        </w:rPr>
        <w:t xml:space="preserve">exigida </w:t>
      </w:r>
      <w:r w:rsidRPr="002A71D9">
        <w:rPr>
          <w:rFonts w:ascii="Axia" w:hAnsi="Axia" w:cs="Verdana"/>
          <w:color w:val="2D2D2D"/>
          <w:sz w:val="24"/>
        </w:rPr>
        <w:t>durante el desarrollo del proyecto implicará una salida del proyecto y la necesaria propuesta y aceptación por parte de la dirección de IDIVAL de un investigador sustituto o, en su defecto, la finalización anticipada del proyecto.</w:t>
      </w:r>
      <w:r w:rsidR="004C1A81" w:rsidRPr="00880E0A">
        <w:rPr>
          <w:rFonts w:ascii="Axia" w:hAnsi="Axia" w:cs="Arial"/>
          <w:color w:val="303030"/>
          <w:sz w:val="24"/>
        </w:rPr>
        <w:t xml:space="preserve"> </w:t>
      </w:r>
    </w:p>
    <w:sectPr w:rsidR="004C1A81" w:rsidRPr="00880E0A" w:rsidSect="00281A1B">
      <w:headerReference w:type="default" r:id="rId13"/>
      <w:footerReference w:type="default" r:id="rId14"/>
      <w:pgSz w:w="11900" w:h="16840"/>
      <w:pgMar w:top="2127" w:right="1701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C0297D" w14:textId="77777777" w:rsidR="000522F7" w:rsidRDefault="000522F7" w:rsidP="00894107">
      <w:pPr>
        <w:spacing w:before="0" w:after="0" w:line="240" w:lineRule="auto"/>
      </w:pPr>
      <w:r>
        <w:separator/>
      </w:r>
    </w:p>
  </w:endnote>
  <w:endnote w:type="continuationSeparator" w:id="0">
    <w:p w14:paraId="03BB64F1" w14:textId="77777777" w:rsidR="000522F7" w:rsidRDefault="000522F7" w:rsidP="0089410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xia">
    <w:altName w:val="Trebuchet MS"/>
    <w:panose1 w:val="020B0503030202020206"/>
    <w:charset w:val="00"/>
    <w:family w:val="swiss"/>
    <w:notTrueType/>
    <w:pitch w:val="variable"/>
    <w:sig w:usb0="8000006F" w:usb1="5001004B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xia Regular">
    <w:altName w:val="Times New Roman"/>
    <w:charset w:val="00"/>
    <w:family w:val="auto"/>
    <w:pitch w:val="variable"/>
    <w:sig w:usb0="00000001" w:usb1="5001004B" w:usb2="00000000" w:usb3="00000000" w:csb0="00000093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42322" w14:textId="77777777" w:rsidR="00526961" w:rsidRDefault="00526961">
    <w:pPr>
      <w:pStyle w:val="Piedepgina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30CF2732" wp14:editId="518AC12B">
          <wp:simplePos x="0" y="0"/>
          <wp:positionH relativeFrom="column">
            <wp:posOffset>-685800</wp:posOffset>
          </wp:positionH>
          <wp:positionV relativeFrom="paragraph">
            <wp:posOffset>-64770</wp:posOffset>
          </wp:positionV>
          <wp:extent cx="6743700" cy="259772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259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A97C8A" w14:textId="77777777" w:rsidR="000522F7" w:rsidRDefault="000522F7" w:rsidP="00894107">
      <w:pPr>
        <w:spacing w:before="0" w:after="0" w:line="240" w:lineRule="auto"/>
      </w:pPr>
      <w:r>
        <w:separator/>
      </w:r>
    </w:p>
  </w:footnote>
  <w:footnote w:type="continuationSeparator" w:id="0">
    <w:p w14:paraId="37125950" w14:textId="77777777" w:rsidR="000522F7" w:rsidRDefault="000522F7" w:rsidP="0089410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CD23FA" w14:textId="5F870B46" w:rsidR="00526961" w:rsidRDefault="00526961">
    <w:pPr>
      <w:pStyle w:val="Encabezado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2DE70BAC" wp14:editId="19A27E93">
              <wp:simplePos x="0" y="0"/>
              <wp:positionH relativeFrom="rightMargin">
                <wp:align>right</wp:align>
              </wp:positionH>
              <wp:positionV relativeFrom="margin">
                <wp:align>center</wp:align>
              </wp:positionV>
              <wp:extent cx="422275" cy="329565"/>
              <wp:effectExtent l="0" t="0" r="0" b="0"/>
              <wp:wrapNone/>
              <wp:docPr id="545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22275" cy="3295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770E5A" w14:textId="77777777" w:rsidR="00526961" w:rsidRDefault="00526961">
                          <w:pPr>
                            <w:pBdr>
                              <w:bottom w:val="single" w:sz="4" w:space="1" w:color="auto"/>
                            </w:pBd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554455" w:rsidRPr="00554455">
                            <w:rPr>
                              <w:noProof/>
                              <w:lang w:val="es-ES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ángulo 4" o:spid="_x0000_s1026" style="position:absolute;margin-left:-17.95pt;margin-top:0;width:33.25pt;height:25.95pt;z-index:251661312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" o:allowincell="f" stroked="f">
              <v:textbox>
                <w:txbxContent>
                  <w:p w14:paraId="51770E5A" w14:textId="77777777" w:rsidR="00526961" w:rsidRDefault="00526961">
                    <w:pPr>
                      <w:pBdr>
                        <w:bottom w:val="single" w:sz="4" w:space="1" w:color="auto"/>
                      </w:pBd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554455" w:rsidRPr="00554455">
                      <w:rPr>
                        <w:noProof/>
                        <w:lang w:val="es-ES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noProof/>
        <w:lang w:val="en-US" w:eastAsia="en-US"/>
      </w:rPr>
      <w:drawing>
        <wp:anchor distT="0" distB="0" distL="114300" distR="114300" simplePos="0" relativeHeight="251657214" behindDoc="1" locked="0" layoutInCell="1" allowOverlap="1" wp14:anchorId="01A43034" wp14:editId="40E8FF07">
          <wp:simplePos x="0" y="0"/>
          <wp:positionH relativeFrom="column">
            <wp:posOffset>-571500</wp:posOffset>
          </wp:positionH>
          <wp:positionV relativeFrom="paragraph">
            <wp:posOffset>-45085</wp:posOffset>
          </wp:positionV>
          <wp:extent cx="2098211" cy="571500"/>
          <wp:effectExtent l="0" t="0" r="1016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8211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B2E10"/>
    <w:multiLevelType w:val="multilevel"/>
    <w:tmpl w:val="F328DC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B143F7C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D73300"/>
    <w:multiLevelType w:val="hybridMultilevel"/>
    <w:tmpl w:val="DF020A14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62770"/>
    <w:multiLevelType w:val="hybridMultilevel"/>
    <w:tmpl w:val="86562762"/>
    <w:lvl w:ilvl="0" w:tplc="B82640F6">
      <w:numFmt w:val="bullet"/>
      <w:lvlText w:val="-"/>
      <w:lvlJc w:val="left"/>
      <w:pPr>
        <w:ind w:left="360" w:hanging="360"/>
      </w:pPr>
      <w:rPr>
        <w:rFonts w:ascii="Axia" w:eastAsiaTheme="minorEastAsia" w:hAnsi="Axia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2771C3A"/>
    <w:multiLevelType w:val="hybridMultilevel"/>
    <w:tmpl w:val="6D9A2B7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FA12E58"/>
    <w:multiLevelType w:val="hybridMultilevel"/>
    <w:tmpl w:val="B9D4A4EE"/>
    <w:lvl w:ilvl="0" w:tplc="53AC5D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452695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356B9E"/>
    <w:multiLevelType w:val="multilevel"/>
    <w:tmpl w:val="92F06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8">
    <w:nsid w:val="52B81802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963D6F"/>
    <w:multiLevelType w:val="hybridMultilevel"/>
    <w:tmpl w:val="87506966"/>
    <w:lvl w:ilvl="0" w:tplc="842864C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BD42B07"/>
    <w:multiLevelType w:val="hybridMultilevel"/>
    <w:tmpl w:val="1528F700"/>
    <w:lvl w:ilvl="0" w:tplc="1C3EFBD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DD623FB"/>
    <w:multiLevelType w:val="hybridMultilevel"/>
    <w:tmpl w:val="B9D4A4EE"/>
    <w:lvl w:ilvl="0" w:tplc="53AC5D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9A2E16"/>
    <w:multiLevelType w:val="hybridMultilevel"/>
    <w:tmpl w:val="7ECE4220"/>
    <w:lvl w:ilvl="0" w:tplc="4E1A9332">
      <w:start w:val="1"/>
      <w:numFmt w:val="lowerLetter"/>
      <w:lvlText w:val="%1."/>
      <w:lvlJc w:val="left"/>
      <w:pPr>
        <w:ind w:left="720" w:hanging="360"/>
      </w:pPr>
      <w:rPr>
        <w:rFonts w:ascii="Axia" w:eastAsia="SimSun" w:hAnsi="Axia" w:cs="Verdan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2F41B7"/>
    <w:multiLevelType w:val="hybridMultilevel"/>
    <w:tmpl w:val="A16879D2"/>
    <w:lvl w:ilvl="0" w:tplc="C4965FB2">
      <w:start w:val="1"/>
      <w:numFmt w:val="decimal"/>
      <w:lvlText w:val="%1."/>
      <w:lvlJc w:val="left"/>
      <w:pPr>
        <w:ind w:left="720" w:hanging="360"/>
      </w:pPr>
      <w:rPr>
        <w:rFonts w:hint="default"/>
        <w:color w:val="2F2F2F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D12CAD"/>
    <w:multiLevelType w:val="hybridMultilevel"/>
    <w:tmpl w:val="A9BE6DD2"/>
    <w:lvl w:ilvl="0" w:tplc="420882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0"/>
  </w:num>
  <w:num w:numId="4">
    <w:abstractNumId w:val="9"/>
  </w:num>
  <w:num w:numId="5">
    <w:abstractNumId w:val="0"/>
  </w:num>
  <w:num w:numId="6">
    <w:abstractNumId w:val="14"/>
  </w:num>
  <w:num w:numId="7">
    <w:abstractNumId w:val="6"/>
  </w:num>
  <w:num w:numId="8">
    <w:abstractNumId w:val="2"/>
  </w:num>
  <w:num w:numId="9">
    <w:abstractNumId w:val="12"/>
  </w:num>
  <w:num w:numId="10">
    <w:abstractNumId w:val="3"/>
  </w:num>
  <w:num w:numId="11">
    <w:abstractNumId w:val="5"/>
  </w:num>
  <w:num w:numId="12">
    <w:abstractNumId w:val="11"/>
  </w:num>
  <w:num w:numId="13">
    <w:abstractNumId w:val="1"/>
  </w:num>
  <w:num w:numId="14">
    <w:abstractNumId w:val="8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107"/>
    <w:rsid w:val="00003059"/>
    <w:rsid w:val="00044D71"/>
    <w:rsid w:val="00047894"/>
    <w:rsid w:val="000522F7"/>
    <w:rsid w:val="00073E9B"/>
    <w:rsid w:val="000906A5"/>
    <w:rsid w:val="00093833"/>
    <w:rsid w:val="000A40E6"/>
    <w:rsid w:val="000C0818"/>
    <w:rsid w:val="000C3B5B"/>
    <w:rsid w:val="000D14C9"/>
    <w:rsid w:val="000D3C0B"/>
    <w:rsid w:val="0014793A"/>
    <w:rsid w:val="00154CB3"/>
    <w:rsid w:val="0016376B"/>
    <w:rsid w:val="001645AE"/>
    <w:rsid w:val="00172AE2"/>
    <w:rsid w:val="001A20C6"/>
    <w:rsid w:val="001C580B"/>
    <w:rsid w:val="00212216"/>
    <w:rsid w:val="00227360"/>
    <w:rsid w:val="00243D21"/>
    <w:rsid w:val="00257D70"/>
    <w:rsid w:val="00267015"/>
    <w:rsid w:val="0027752B"/>
    <w:rsid w:val="00281A1B"/>
    <w:rsid w:val="00290A7B"/>
    <w:rsid w:val="002A71D9"/>
    <w:rsid w:val="002C600E"/>
    <w:rsid w:val="002D2E94"/>
    <w:rsid w:val="002F11A6"/>
    <w:rsid w:val="0030318E"/>
    <w:rsid w:val="00310066"/>
    <w:rsid w:val="0031418F"/>
    <w:rsid w:val="00321A40"/>
    <w:rsid w:val="003326E8"/>
    <w:rsid w:val="003427AF"/>
    <w:rsid w:val="00365E28"/>
    <w:rsid w:val="00373ED1"/>
    <w:rsid w:val="00376C34"/>
    <w:rsid w:val="00383CBA"/>
    <w:rsid w:val="00396965"/>
    <w:rsid w:val="003A3162"/>
    <w:rsid w:val="003A5524"/>
    <w:rsid w:val="003B0F6D"/>
    <w:rsid w:val="003C705F"/>
    <w:rsid w:val="003D632F"/>
    <w:rsid w:val="003E47B4"/>
    <w:rsid w:val="003E4F54"/>
    <w:rsid w:val="00413A50"/>
    <w:rsid w:val="004167F2"/>
    <w:rsid w:val="00432368"/>
    <w:rsid w:val="00442A8E"/>
    <w:rsid w:val="00443768"/>
    <w:rsid w:val="00455F78"/>
    <w:rsid w:val="00464262"/>
    <w:rsid w:val="00480A1C"/>
    <w:rsid w:val="004A76E5"/>
    <w:rsid w:val="004B78CE"/>
    <w:rsid w:val="004C1A81"/>
    <w:rsid w:val="004C3219"/>
    <w:rsid w:val="00524066"/>
    <w:rsid w:val="00526961"/>
    <w:rsid w:val="00527B48"/>
    <w:rsid w:val="00554455"/>
    <w:rsid w:val="005A57FB"/>
    <w:rsid w:val="005B6D8C"/>
    <w:rsid w:val="005E743D"/>
    <w:rsid w:val="00603CBC"/>
    <w:rsid w:val="00643A1A"/>
    <w:rsid w:val="0069679F"/>
    <w:rsid w:val="006A1886"/>
    <w:rsid w:val="006B6447"/>
    <w:rsid w:val="006E2BD9"/>
    <w:rsid w:val="006F10FF"/>
    <w:rsid w:val="006F29C0"/>
    <w:rsid w:val="00701971"/>
    <w:rsid w:val="00716EB8"/>
    <w:rsid w:val="00723E91"/>
    <w:rsid w:val="00724391"/>
    <w:rsid w:val="00726BE3"/>
    <w:rsid w:val="00795061"/>
    <w:rsid w:val="00797188"/>
    <w:rsid w:val="007C2B23"/>
    <w:rsid w:val="007E39E8"/>
    <w:rsid w:val="007E756F"/>
    <w:rsid w:val="007F0223"/>
    <w:rsid w:val="007F6C48"/>
    <w:rsid w:val="008177C8"/>
    <w:rsid w:val="00880E0A"/>
    <w:rsid w:val="008924E3"/>
    <w:rsid w:val="00894107"/>
    <w:rsid w:val="008B525D"/>
    <w:rsid w:val="008E5B4D"/>
    <w:rsid w:val="008F2913"/>
    <w:rsid w:val="00913746"/>
    <w:rsid w:val="00914C2C"/>
    <w:rsid w:val="00922D55"/>
    <w:rsid w:val="009751A7"/>
    <w:rsid w:val="009841ED"/>
    <w:rsid w:val="00984278"/>
    <w:rsid w:val="00984390"/>
    <w:rsid w:val="009C6684"/>
    <w:rsid w:val="009D32A3"/>
    <w:rsid w:val="009F5398"/>
    <w:rsid w:val="00A06D71"/>
    <w:rsid w:val="00A24DDD"/>
    <w:rsid w:val="00A254BD"/>
    <w:rsid w:val="00A32B64"/>
    <w:rsid w:val="00A546FD"/>
    <w:rsid w:val="00B30A98"/>
    <w:rsid w:val="00B5370D"/>
    <w:rsid w:val="00B64264"/>
    <w:rsid w:val="00B77B6A"/>
    <w:rsid w:val="00BE2739"/>
    <w:rsid w:val="00BE5653"/>
    <w:rsid w:val="00C2276B"/>
    <w:rsid w:val="00C826D9"/>
    <w:rsid w:val="00C835C0"/>
    <w:rsid w:val="00C91A72"/>
    <w:rsid w:val="00CA128C"/>
    <w:rsid w:val="00CA6085"/>
    <w:rsid w:val="00CE15C9"/>
    <w:rsid w:val="00CE4F58"/>
    <w:rsid w:val="00D1530C"/>
    <w:rsid w:val="00D31DF5"/>
    <w:rsid w:val="00D3336A"/>
    <w:rsid w:val="00D4529B"/>
    <w:rsid w:val="00D5726E"/>
    <w:rsid w:val="00D8000B"/>
    <w:rsid w:val="00D81A9B"/>
    <w:rsid w:val="00DB49A4"/>
    <w:rsid w:val="00DE7E5B"/>
    <w:rsid w:val="00E17012"/>
    <w:rsid w:val="00E26C20"/>
    <w:rsid w:val="00E506B1"/>
    <w:rsid w:val="00E675E1"/>
    <w:rsid w:val="00E83026"/>
    <w:rsid w:val="00E90F24"/>
    <w:rsid w:val="00EA09CD"/>
    <w:rsid w:val="00EA65FA"/>
    <w:rsid w:val="00EB6319"/>
    <w:rsid w:val="00EE2D99"/>
    <w:rsid w:val="00EE3395"/>
    <w:rsid w:val="00F36F07"/>
    <w:rsid w:val="00F3726A"/>
    <w:rsid w:val="00F56567"/>
    <w:rsid w:val="00F61513"/>
    <w:rsid w:val="00F64CBC"/>
    <w:rsid w:val="00FA432D"/>
    <w:rsid w:val="00FB2F8D"/>
    <w:rsid w:val="00FD0B7B"/>
    <w:rsid w:val="00FD1943"/>
    <w:rsid w:val="00FD36BF"/>
    <w:rsid w:val="00FE2A0A"/>
    <w:rsid w:val="00FF4A0D"/>
    <w:rsid w:val="00FF5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0BCF49B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A254BD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B5370D"/>
    <w:pPr>
      <w:ind w:left="720"/>
      <w:contextualSpacing/>
    </w:pPr>
  </w:style>
  <w:style w:type="paragraph" w:styleId="NormalWeb">
    <w:name w:val="Normal (Web)"/>
    <w:basedOn w:val="Normal"/>
    <w:rsid w:val="009C6684"/>
    <w:pPr>
      <w:suppressAutoHyphens/>
      <w:spacing w:before="100" w:after="100" w:line="240" w:lineRule="auto"/>
    </w:pPr>
    <w:rPr>
      <w:rFonts w:ascii="Times" w:eastAsia="SimSun" w:hAnsi="Times" w:cs="Times New Roman"/>
      <w:kern w:val="1"/>
      <w:sz w:val="20"/>
      <w:szCs w:val="20"/>
      <w:lang w:val="es-ES" w:eastAsia="ar-SA"/>
    </w:rPr>
  </w:style>
  <w:style w:type="table" w:styleId="Tablaconcuadrcula">
    <w:name w:val="Table Grid"/>
    <w:basedOn w:val="Tablanormal"/>
    <w:uiPriority w:val="59"/>
    <w:rsid w:val="002122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A254BD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B5370D"/>
    <w:pPr>
      <w:ind w:left="720"/>
      <w:contextualSpacing/>
    </w:pPr>
  </w:style>
  <w:style w:type="paragraph" w:styleId="NormalWeb">
    <w:name w:val="Normal (Web)"/>
    <w:basedOn w:val="Normal"/>
    <w:rsid w:val="009C6684"/>
    <w:pPr>
      <w:suppressAutoHyphens/>
      <w:spacing w:before="100" w:after="100" w:line="240" w:lineRule="auto"/>
    </w:pPr>
    <w:rPr>
      <w:rFonts w:ascii="Times" w:eastAsia="SimSun" w:hAnsi="Times" w:cs="Times New Roman"/>
      <w:kern w:val="1"/>
      <w:sz w:val="20"/>
      <w:szCs w:val="20"/>
      <w:lang w:val="es-ES" w:eastAsia="ar-SA"/>
    </w:rPr>
  </w:style>
  <w:style w:type="table" w:styleId="Tablaconcuadrcula">
    <w:name w:val="Table Grid"/>
    <w:basedOn w:val="Tablanormal"/>
    <w:uiPriority w:val="59"/>
    <w:rsid w:val="002122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http://www.idival.org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B194453DAE87C46B46E9893C9EE252E" ma:contentTypeVersion="1" ma:contentTypeDescription="Crear nuevo documento." ma:contentTypeScope="" ma:versionID="0e81acc60f47dc359af80882f884f982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0b85dce115edaa5d1911cb96bd2a3993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Fecha de inicio programada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DE802-3135-4553-B7C3-1537D1E86084}">
  <ds:schemaRefs>
    <ds:schemaRef ds:uri="http://schemas.microsoft.com/office/2006/documentManagement/types"/>
    <ds:schemaRef ds:uri="http://purl.org/dc/elements/1.1/"/>
    <ds:schemaRef ds:uri="http://purl.org/dc/dcmitype/"/>
    <ds:schemaRef ds:uri="http://purl.org/dc/terms/"/>
    <ds:schemaRef ds:uri="http://www.w3.org/XML/1998/namespace"/>
    <ds:schemaRef ds:uri="http://schemas.openxmlformats.org/package/2006/metadata/core-properties"/>
    <ds:schemaRef ds:uri="http://schemas.microsoft.com/sharepoint/v3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7BD43406-6672-4A54-96C9-99D2FEF444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CFB263-5307-4A13-A1D7-BA2563B12F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3C53DDF2-B3A8-45FC-9905-DF6BCDA35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627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ISAIZ ...</dc:creator>
  <cp:lastModifiedBy>Francisco Galo Peralta</cp:lastModifiedBy>
  <cp:revision>19</cp:revision>
  <cp:lastPrinted>2018-05-14T09:39:00Z</cp:lastPrinted>
  <dcterms:created xsi:type="dcterms:W3CDTF">2017-01-07T20:16:00Z</dcterms:created>
  <dcterms:modified xsi:type="dcterms:W3CDTF">2019-01-02T13:30:00Z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0x0101009B194453DAE87C46B46E9893C9EE252E</vt:lpwstr>
  </property>
</Properties>
</file>