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71A1AC4F" w:rsidR="006B6447" w:rsidRDefault="00BE5653" w:rsidP="00D05A66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C701C9">
        <w:rPr>
          <w:rFonts w:ascii="Axia" w:hAnsi="Axia" w:cs="Arial"/>
          <w:b/>
          <w:bCs/>
          <w:color w:val="2F2F2F"/>
          <w:sz w:val="24"/>
        </w:rPr>
        <w:t>VALDECILLA 20</w:t>
      </w:r>
      <w:r w:rsidR="00F655B3">
        <w:rPr>
          <w:rFonts w:ascii="Axia" w:hAnsi="Axia" w:cs="Arial"/>
          <w:b/>
          <w:bCs/>
          <w:color w:val="2F2F2F"/>
          <w:sz w:val="24"/>
        </w:rPr>
        <w:t>2</w:t>
      </w:r>
      <w:r w:rsidR="00EE58D8">
        <w:rPr>
          <w:rFonts w:ascii="Axia" w:hAnsi="Axia" w:cs="Arial"/>
          <w:b/>
          <w:bCs/>
          <w:color w:val="2F2F2F"/>
          <w:sz w:val="24"/>
        </w:rPr>
        <w:t>1</w:t>
      </w:r>
      <w:r w:rsidR="00D05A66">
        <w:rPr>
          <w:rFonts w:ascii="Axia" w:hAnsi="Axia" w:cs="Arial"/>
          <w:b/>
          <w:bCs/>
          <w:color w:val="2F2F2F"/>
          <w:sz w:val="24"/>
        </w:rPr>
        <w:t xml:space="preserve"> </w:t>
      </w:r>
      <w:r w:rsidR="00003059" w:rsidRPr="00003059">
        <w:rPr>
          <w:rFonts w:ascii="Axia" w:hAnsi="Axia" w:cs="Arial"/>
          <w:b/>
          <w:color w:val="303030"/>
          <w:sz w:val="24"/>
        </w:rPr>
        <w:t xml:space="preserve">PROGRAMA </w:t>
      </w:r>
      <w:r w:rsidR="009239DA">
        <w:rPr>
          <w:rFonts w:ascii="Axia" w:hAnsi="Axia" w:cs="Arial"/>
          <w:b/>
          <w:color w:val="303030"/>
          <w:sz w:val="24"/>
        </w:rPr>
        <w:t>GESVAL</w:t>
      </w:r>
    </w:p>
    <w:p w14:paraId="5941CC97" w14:textId="69AE6169" w:rsidR="0016376B" w:rsidRPr="004C3219" w:rsidRDefault="000C0818" w:rsidP="00D05A66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C2026F0" w14:textId="2586AF04" w:rsidR="00C701C9" w:rsidRDefault="006B6447" w:rsidP="00C17B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303030"/>
          <w:sz w:val="24"/>
        </w:rPr>
        <w:t xml:space="preserve">¿Qué </w:t>
      </w:r>
      <w:r w:rsidR="009239DA" w:rsidRPr="00C701C9">
        <w:rPr>
          <w:rFonts w:ascii="Axia" w:hAnsi="Axia" w:cs="Arial"/>
          <w:b/>
          <w:color w:val="303030"/>
          <w:sz w:val="24"/>
        </w:rPr>
        <w:t>requisitos debe cumplir el candidato</w:t>
      </w:r>
      <w:r w:rsidRPr="00C701C9">
        <w:rPr>
          <w:rFonts w:ascii="Axia" w:hAnsi="Axia" w:cs="Arial"/>
          <w:b/>
          <w:color w:val="303030"/>
          <w:sz w:val="24"/>
        </w:rPr>
        <w:t>?</w:t>
      </w:r>
      <w:r w:rsidRPr="00C701C9">
        <w:rPr>
          <w:rFonts w:ascii="Axia" w:hAnsi="Axia" w:cs="Arial"/>
          <w:color w:val="303030"/>
          <w:sz w:val="24"/>
        </w:rPr>
        <w:t xml:space="preserve"> </w:t>
      </w:r>
      <w:r w:rsidR="00C17B62" w:rsidRPr="00C17B62">
        <w:rPr>
          <w:rFonts w:ascii="Axia" w:hAnsi="Axia" w:cs="Arial"/>
          <w:color w:val="303030"/>
          <w:sz w:val="24"/>
        </w:rPr>
        <w:t xml:space="preserve">Podrán ser beneficiarios del programa </w:t>
      </w:r>
      <w:r w:rsidR="00F655B3">
        <w:rPr>
          <w:rFonts w:ascii="Axia" w:hAnsi="Axia" w:cs="Arial"/>
          <w:color w:val="303030"/>
          <w:sz w:val="24"/>
        </w:rPr>
        <w:t>GES</w:t>
      </w:r>
      <w:r w:rsidR="00C17B62" w:rsidRPr="00C17B62">
        <w:rPr>
          <w:rFonts w:ascii="Axia" w:hAnsi="Axia" w:cs="Arial"/>
          <w:color w:val="303030"/>
          <w:sz w:val="24"/>
        </w:rPr>
        <w:t xml:space="preserve">-VAL titulados universitarios de segundo ciclo (master oficial o licenciado), en los que no hayan transcurrido más de cinco años, o de siete cuando el contrato se concierte con un trabajador con discapacidad, desde la terminación de los estudios. </w:t>
      </w:r>
    </w:p>
    <w:p w14:paraId="2AA7C8C6" w14:textId="7882B74D" w:rsidR="0016376B" w:rsidRPr="00C701C9" w:rsidRDefault="0016376B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C701C9">
        <w:rPr>
          <w:rFonts w:ascii="Axia" w:hAnsi="Axia" w:cs="Arial"/>
          <w:color w:val="2F2F2F"/>
          <w:sz w:val="24"/>
        </w:rPr>
        <w:t xml:space="preserve"> </w:t>
      </w:r>
      <w:r w:rsidRPr="00C701C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C701C9">
          <w:rPr>
            <w:rStyle w:val="Hipervnculo"/>
            <w:rFonts w:ascii="Axia" w:hAnsi="Axia" w:cs="Arial"/>
            <w:sz w:val="24"/>
          </w:rPr>
          <w:t>www.idival.org</w:t>
        </w:r>
      </w:hyperlink>
      <w:r w:rsidRPr="00C701C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C701C9">
        <w:rPr>
          <w:rFonts w:ascii="Axia" w:hAnsi="Axia" w:cs="Arial"/>
          <w:color w:val="303030"/>
          <w:sz w:val="24"/>
        </w:rPr>
        <w:t>específicos</w:t>
      </w:r>
      <w:r w:rsidRPr="00C701C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5833AA09" w:rsidR="00C835C0" w:rsidRDefault="00601EB0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el formato</w:t>
      </w:r>
      <w:r w:rsidR="0016376B" w:rsidRPr="000C0818">
        <w:rPr>
          <w:rFonts w:ascii="Axia" w:hAnsi="Axia" w:cs="Arial"/>
          <w:b/>
          <w:color w:val="303030"/>
          <w:sz w:val="24"/>
        </w:rPr>
        <w:t xml:space="preserve">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16376B" w:rsidRPr="000C0818">
        <w:rPr>
          <w:rFonts w:ascii="Axia" w:hAnsi="Axia" w:cs="Arial"/>
          <w:b/>
          <w:color w:val="303030"/>
          <w:sz w:val="24"/>
        </w:rPr>
        <w:t>exigido?</w:t>
      </w:r>
      <w:r w:rsidR="0016376B">
        <w:rPr>
          <w:rFonts w:ascii="Axia" w:hAnsi="Axia" w:cs="Arial"/>
          <w:color w:val="303030"/>
          <w:sz w:val="24"/>
        </w:rPr>
        <w:t xml:space="preserve"> </w:t>
      </w:r>
      <w:r w:rsidR="00421592">
        <w:rPr>
          <w:rFonts w:ascii="Axia" w:hAnsi="Axia" w:cs="Arial"/>
          <w:color w:val="303030"/>
          <w:sz w:val="24"/>
        </w:rPr>
        <w:t xml:space="preserve">Para la presentación de la Memoria se debe utilizar el formulario </w:t>
      </w:r>
      <w:r w:rsidR="004C3219">
        <w:rPr>
          <w:rFonts w:ascii="Axia" w:hAnsi="Axia" w:cs="Arial"/>
          <w:color w:val="303030"/>
          <w:sz w:val="24"/>
        </w:rPr>
        <w:t xml:space="preserve">disponible en la plataforma IDIVAL. </w:t>
      </w:r>
    </w:p>
    <w:p w14:paraId="07CEBD28" w14:textId="4379B6E2" w:rsidR="00D05A66" w:rsidRPr="00D05A66" w:rsidRDefault="00D05A66" w:rsidP="00D05A6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05A66">
        <w:rPr>
          <w:rFonts w:ascii="Axia" w:hAnsi="Axia" w:cs="Arial"/>
          <w:b/>
          <w:color w:val="303030"/>
          <w:sz w:val="24"/>
        </w:rPr>
        <w:t>¿</w:t>
      </w:r>
      <w:r w:rsidRPr="00D05A66">
        <w:rPr>
          <w:rFonts w:ascii="Axia" w:hAnsi="Axia" w:cs="Arial"/>
          <w:b/>
          <w:color w:val="303030"/>
          <w:sz w:val="24"/>
        </w:rPr>
        <w:t>En qué consiste la</w:t>
      </w:r>
      <w:r w:rsidRPr="00D05A66">
        <w:rPr>
          <w:rFonts w:ascii="Axia" w:hAnsi="Axia" w:cs="Arial"/>
          <w:b/>
          <w:color w:val="303030"/>
          <w:sz w:val="24"/>
        </w:rPr>
        <w:t xml:space="preserve"> Memoria </w:t>
      </w:r>
      <w:r w:rsidRPr="00D05A66">
        <w:rPr>
          <w:rFonts w:ascii="Axia" w:hAnsi="Axia" w:cs="Arial"/>
          <w:b/>
          <w:color w:val="303030"/>
          <w:sz w:val="24"/>
        </w:rPr>
        <w:t>exigida</w:t>
      </w:r>
      <w:r w:rsidRPr="00D05A66">
        <w:rPr>
          <w:rFonts w:ascii="Axia" w:hAnsi="Axia" w:cs="Arial"/>
          <w:b/>
          <w:color w:val="303030"/>
          <w:sz w:val="24"/>
        </w:rPr>
        <w:t>?</w:t>
      </w:r>
      <w:r w:rsidRPr="00D05A66">
        <w:t xml:space="preserve"> </w:t>
      </w:r>
      <w:r w:rsidRPr="00D05A66">
        <w:rPr>
          <w:rFonts w:ascii="Axia" w:hAnsi="Axia" w:cs="Arial"/>
          <w:color w:val="303030"/>
          <w:sz w:val="24"/>
        </w:rPr>
        <w:t xml:space="preserve">Debe recoger las actividades a realizar por el candidato e incluir referencias generales a las diferentes áreas de soporte de IDIVAL, con una descripción más detallada de aquellas que se adaptan al perfil e intereses del candidato: área de proyectos, área de formación y apoyo metodológico, área de ensayos clínicos, área de servicios tecnológicos, área de innovación y área de servicios generales. En resumen, consiste en relacionar con su perfil, las áreas y temas </w:t>
      </w:r>
      <w:r w:rsidR="00194E67">
        <w:rPr>
          <w:rFonts w:ascii="Axia" w:hAnsi="Axia" w:cs="Arial"/>
          <w:color w:val="303030"/>
          <w:sz w:val="24"/>
        </w:rPr>
        <w:t xml:space="preserve">en que </w:t>
      </w:r>
      <w:r w:rsidRPr="00D05A66">
        <w:rPr>
          <w:rFonts w:ascii="Axia" w:hAnsi="Axia" w:cs="Arial"/>
          <w:color w:val="303030"/>
          <w:sz w:val="24"/>
        </w:rPr>
        <w:t>estén interesados en formarse, tomando como base la información que puedan recabar sobre la actividad de las distintas áreas de IDIVAL.</w:t>
      </w:r>
    </w:p>
    <w:p w14:paraId="0E81044B" w14:textId="1DED0C83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B81BA2">
        <w:rPr>
          <w:rFonts w:ascii="Axia" w:hAnsi="Axia" w:cs="Arial"/>
          <w:color w:val="303030"/>
          <w:sz w:val="24"/>
        </w:rPr>
        <w:t xml:space="preserve"> (versión reducida)</w:t>
      </w:r>
      <w:r>
        <w:rPr>
          <w:rFonts w:ascii="Axia" w:hAnsi="Axia" w:cs="Arial"/>
          <w:color w:val="303030"/>
          <w:sz w:val="24"/>
        </w:rPr>
        <w:t>.</w:t>
      </w:r>
    </w:p>
    <w:p w14:paraId="68B03B58" w14:textId="4459D7EA" w:rsidR="00C835C0" w:rsidRPr="00C835C0" w:rsidRDefault="000C0818" w:rsidP="000C081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23232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>
        <w:rPr>
          <w:rFonts w:ascii="Axia" w:hAnsi="Axia" w:cs="Arial"/>
          <w:b/>
          <w:color w:val="303030"/>
          <w:sz w:val="24"/>
        </w:rPr>
        <w:t>valoración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1418F">
        <w:rPr>
          <w:rFonts w:ascii="Axia" w:hAnsi="Axia" w:cs="Arial"/>
          <w:color w:val="303030"/>
          <w:sz w:val="24"/>
        </w:rPr>
        <w:t>Los criterios de valoración incluyen la valoración del expediente académico del candidato, sus méritos curriculares y la adecuación del candidato, y la valoración de la calidad, relevancia e interés y viabi</w:t>
      </w:r>
      <w:r w:rsidR="0030318E">
        <w:rPr>
          <w:rFonts w:ascii="Axia" w:hAnsi="Axia" w:cs="Arial"/>
          <w:color w:val="303030"/>
          <w:sz w:val="24"/>
        </w:rPr>
        <w:t>lidad y oportunidad de la propuesta presentada por el candidato.</w:t>
      </w:r>
    </w:p>
    <w:p w14:paraId="36FA2457" w14:textId="0D8A61D8" w:rsidR="009239DA" w:rsidRPr="00C701C9" w:rsidRDefault="00C701C9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duración de</w:t>
      </w:r>
      <w:r w:rsidR="008B2C84">
        <w:rPr>
          <w:rFonts w:ascii="Axia" w:hAnsi="Axia" w:cs="Arial"/>
          <w:b/>
          <w:color w:val="303030"/>
          <w:sz w:val="24"/>
        </w:rPr>
        <w:t>l con</w:t>
      </w:r>
      <w:r>
        <w:rPr>
          <w:rFonts w:ascii="Axia" w:hAnsi="Axia" w:cs="Arial"/>
          <w:b/>
          <w:color w:val="303030"/>
          <w:sz w:val="24"/>
        </w:rPr>
        <w:t>trato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Pr="00C701C9">
        <w:rPr>
          <w:rFonts w:ascii="Axia" w:hAnsi="Axia" w:cs="Arial"/>
          <w:color w:val="303030"/>
          <w:sz w:val="24"/>
        </w:rPr>
        <w:t>El contrato en prácticas que tendrá una duración inicial de 12 meses, contados a partir de la fecha de incorporación, prorrogable por otros 12 meses, previa evaluación de la actividad del contratado.</w:t>
      </w:r>
    </w:p>
    <w:p w14:paraId="671060F2" w14:textId="3321CCD0" w:rsidR="004C1A81" w:rsidRPr="00D05A66" w:rsidRDefault="0031418F" w:rsidP="00D05A6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="009239DA" w:rsidRPr="009239DA">
        <w:rPr>
          <w:rFonts w:ascii="Axia" w:hAnsi="Axia" w:cs="Arial"/>
          <w:color w:val="303030"/>
          <w:sz w:val="24"/>
        </w:rPr>
        <w:t xml:space="preserve">El disfrute de </w:t>
      </w:r>
      <w:r w:rsidR="00C701C9">
        <w:rPr>
          <w:rFonts w:ascii="Axia" w:hAnsi="Axia" w:cs="Arial"/>
          <w:color w:val="303030"/>
          <w:sz w:val="24"/>
        </w:rPr>
        <w:t xml:space="preserve">este contrato está sujeto </w:t>
      </w:r>
      <w:r w:rsidR="00C701C9" w:rsidRPr="00C701C9">
        <w:rPr>
          <w:rFonts w:ascii="Axia" w:hAnsi="Axia" w:cs="Arial"/>
          <w:color w:val="303030"/>
          <w:sz w:val="24"/>
        </w:rPr>
        <w:t>al régimen de incompatibilidades previsto en la Ley 53/1984, de 26 de diciembre, Incompatibilidades del personal al servicio de las Administraciones</w:t>
      </w:r>
      <w:r w:rsidR="00D05A66">
        <w:rPr>
          <w:rFonts w:ascii="Axia" w:hAnsi="Axia" w:cs="Arial"/>
          <w:color w:val="303030"/>
          <w:sz w:val="24"/>
        </w:rPr>
        <w:t>.</w:t>
      </w:r>
    </w:p>
    <w:sectPr w:rsidR="004C1A81" w:rsidRPr="00D05A66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85182" w14:textId="77777777" w:rsidR="00894CE6" w:rsidRDefault="00894CE6" w:rsidP="00894107">
      <w:pPr>
        <w:spacing w:before="0" w:after="0" w:line="240" w:lineRule="auto"/>
      </w:pPr>
      <w:r>
        <w:separator/>
      </w:r>
    </w:p>
  </w:endnote>
  <w:endnote w:type="continuationSeparator" w:id="0">
    <w:p w14:paraId="45D7CA96" w14:textId="77777777" w:rsidR="00894CE6" w:rsidRDefault="00894CE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﷽﷽﷽﷽﷽﷽﷽﷽怀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19B49" w14:textId="77777777" w:rsidR="00894CE6" w:rsidRDefault="00894CE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464615A" w14:textId="77777777" w:rsidR="00894CE6" w:rsidRDefault="00894CE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C17B62" w:rsidRPr="00C17B62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C17B62" w:rsidRPr="00C17B62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369C2"/>
    <w:rsid w:val="00044D71"/>
    <w:rsid w:val="00047894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94E67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1592"/>
    <w:rsid w:val="00432368"/>
    <w:rsid w:val="00442A8E"/>
    <w:rsid w:val="00443768"/>
    <w:rsid w:val="00455F78"/>
    <w:rsid w:val="00464262"/>
    <w:rsid w:val="00480A1C"/>
    <w:rsid w:val="004A00FD"/>
    <w:rsid w:val="004A76E5"/>
    <w:rsid w:val="004A7B7B"/>
    <w:rsid w:val="004C1A81"/>
    <w:rsid w:val="004C3219"/>
    <w:rsid w:val="00524066"/>
    <w:rsid w:val="00526961"/>
    <w:rsid w:val="00527B48"/>
    <w:rsid w:val="005B6D8C"/>
    <w:rsid w:val="005E743D"/>
    <w:rsid w:val="00601EB0"/>
    <w:rsid w:val="00603CBC"/>
    <w:rsid w:val="00643A1A"/>
    <w:rsid w:val="00667A26"/>
    <w:rsid w:val="0069679F"/>
    <w:rsid w:val="006A1886"/>
    <w:rsid w:val="006B6447"/>
    <w:rsid w:val="006D2996"/>
    <w:rsid w:val="006E2BD9"/>
    <w:rsid w:val="006F10FF"/>
    <w:rsid w:val="006F29C0"/>
    <w:rsid w:val="00716EB8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94CE6"/>
    <w:rsid w:val="008B2C84"/>
    <w:rsid w:val="008B525D"/>
    <w:rsid w:val="008E5B4D"/>
    <w:rsid w:val="008F2913"/>
    <w:rsid w:val="00913746"/>
    <w:rsid w:val="00914C2C"/>
    <w:rsid w:val="009239DA"/>
    <w:rsid w:val="009751A7"/>
    <w:rsid w:val="009841ED"/>
    <w:rsid w:val="00984278"/>
    <w:rsid w:val="009C6684"/>
    <w:rsid w:val="009D1EBC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77B6A"/>
    <w:rsid w:val="00B81BA2"/>
    <w:rsid w:val="00BE2739"/>
    <w:rsid w:val="00BE2C84"/>
    <w:rsid w:val="00BE5653"/>
    <w:rsid w:val="00C17B62"/>
    <w:rsid w:val="00C2276B"/>
    <w:rsid w:val="00C701C9"/>
    <w:rsid w:val="00C826D9"/>
    <w:rsid w:val="00C835C0"/>
    <w:rsid w:val="00C91A72"/>
    <w:rsid w:val="00CA128C"/>
    <w:rsid w:val="00CA6085"/>
    <w:rsid w:val="00CE15C9"/>
    <w:rsid w:val="00CE4F58"/>
    <w:rsid w:val="00D05A66"/>
    <w:rsid w:val="00D1530C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EE58D8"/>
    <w:rsid w:val="00F3726A"/>
    <w:rsid w:val="00F56567"/>
    <w:rsid w:val="00F64CBC"/>
    <w:rsid w:val="00F655B3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BCF49BD"/>
  <w14:defaultImageDpi w14:val="300"/>
  <w15:docId w15:val="{052D2AC5-B918-42F7-A7A4-DA3DEF1A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sharepoint/v3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6B67701-3BFB-4B08-8C2C-2D86E011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11</cp:revision>
  <cp:lastPrinted>2018-02-14T15:40:00Z</cp:lastPrinted>
  <dcterms:created xsi:type="dcterms:W3CDTF">2019-01-02T09:40:00Z</dcterms:created>
  <dcterms:modified xsi:type="dcterms:W3CDTF">2021-04-12T15:58:00Z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